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80412D" w:rsidRDefault="00345CDA"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Tesla Literature Review</w:t>
      </w:r>
    </w:p>
    <w:p w:rsidR="00F03A7C" w:rsidRDefault="00345CDA"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3A7C" w:rsidRDefault="00345CDA"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3A7C" w:rsidRP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5434A3" w:rsidRPr="005434A3" w:rsidRDefault="00345CDA" w:rsidP="005434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Tesla Literature Review</w:t>
      </w:r>
    </w:p>
    <w:p w:rsidR="00FC0689" w:rsidRPr="00FC0689" w:rsidRDefault="00345CDA" w:rsidP="00FC0689">
      <w:pPr>
        <w:spacing w:line="480" w:lineRule="auto"/>
        <w:rPr>
          <w:rFonts w:ascii="Times New Roman" w:hAnsi="Times New Roman" w:cs="Times New Roman"/>
          <w:b/>
          <w:sz w:val="24"/>
          <w:szCs w:val="24"/>
        </w:rPr>
      </w:pPr>
      <w:r w:rsidRPr="00FC0689">
        <w:rPr>
          <w:rFonts w:ascii="Times New Roman" w:hAnsi="Times New Roman" w:cs="Times New Roman"/>
          <w:b/>
          <w:sz w:val="24"/>
          <w:szCs w:val="24"/>
        </w:rPr>
        <w:t xml:space="preserve">Previous Failures </w:t>
      </w:r>
    </w:p>
    <w:p w:rsidR="00532E61" w:rsidRDefault="00345CDA" w:rsidP="005B5047">
      <w:pPr>
        <w:spacing w:line="480" w:lineRule="auto"/>
        <w:rPr>
          <w:rFonts w:ascii="Times New Roman" w:hAnsi="Times New Roman" w:cs="Times New Roman"/>
          <w:sz w:val="24"/>
          <w:szCs w:val="24"/>
        </w:rPr>
      </w:pPr>
      <w:r>
        <w:rPr>
          <w:rFonts w:ascii="Times New Roman" w:hAnsi="Times New Roman" w:cs="Times New Roman"/>
          <w:sz w:val="24"/>
          <w:szCs w:val="24"/>
        </w:rPr>
        <w:tab/>
      </w:r>
      <w:r w:rsidR="007A2CAA">
        <w:rPr>
          <w:rFonts w:ascii="Times New Roman" w:hAnsi="Times New Roman" w:cs="Times New Roman"/>
          <w:sz w:val="24"/>
          <w:szCs w:val="24"/>
        </w:rPr>
        <w:t xml:space="preserve">Tesla is facing difficulties in producing electric cars that have never been produced and trying to integrate them into a new technological environment. The company has faced financial challenges since it could not meet the budgetary requirements of producing 55,000 cars by 2015. Electric vehicles are a novel technology, and the company experiences </w:t>
      </w:r>
      <w:r w:rsidR="00A11240">
        <w:rPr>
          <w:rFonts w:ascii="Times New Roman" w:hAnsi="Times New Roman" w:cs="Times New Roman"/>
          <w:sz w:val="24"/>
          <w:szCs w:val="24"/>
        </w:rPr>
        <w:t>constant need to make readjustments to create products that align with the needs of the customers</w:t>
      </w:r>
      <w:r w:rsidR="00FC0689">
        <w:rPr>
          <w:rFonts w:ascii="Times New Roman" w:hAnsi="Times New Roman" w:cs="Times New Roman"/>
          <w:sz w:val="24"/>
          <w:szCs w:val="24"/>
        </w:rPr>
        <w:t xml:space="preserve"> (Bilbeisi &amp; Kesse, 2017)</w:t>
      </w:r>
      <w:r w:rsidR="00A11240">
        <w:rPr>
          <w:rFonts w:ascii="Times New Roman" w:hAnsi="Times New Roman" w:cs="Times New Roman"/>
          <w:sz w:val="24"/>
          <w:szCs w:val="24"/>
        </w:rPr>
        <w:t>. In this regard, it is often forced to reprogram , and re-assembly takes long periods than expected. The financial feasibility of the projec</w:t>
      </w:r>
      <w:r w:rsidR="00FC0689">
        <w:rPr>
          <w:rFonts w:ascii="Times New Roman" w:hAnsi="Times New Roman" w:cs="Times New Roman"/>
          <w:sz w:val="24"/>
          <w:szCs w:val="24"/>
        </w:rPr>
        <w:t xml:space="preserve">t has presented unseen challenges since the company had projected that it would produce 55,000 cars using an initial capital of $500 million (Bilbeisi &amp; Kesse, 2017). The budget turned out more than the initial budgetary reservations, and they cut down their production to 50,000 cars. Such uncertainties reflected on a drop </w:t>
      </w:r>
      <w:r>
        <w:rPr>
          <w:rFonts w:ascii="Times New Roman" w:hAnsi="Times New Roman" w:cs="Times New Roman"/>
          <w:sz w:val="24"/>
          <w:szCs w:val="24"/>
        </w:rPr>
        <w:t>in the stock prices in the follo</w:t>
      </w:r>
      <w:r w:rsidR="00FC0689">
        <w:rPr>
          <w:rFonts w:ascii="Times New Roman" w:hAnsi="Times New Roman" w:cs="Times New Roman"/>
          <w:sz w:val="24"/>
          <w:szCs w:val="24"/>
        </w:rPr>
        <w:t>wing year since investors' confidence in the company diminished.</w:t>
      </w:r>
    </w:p>
    <w:p w:rsidR="00FC0689" w:rsidRDefault="00345CDA" w:rsidP="005B5047">
      <w:pPr>
        <w:spacing w:line="480" w:lineRule="auto"/>
        <w:rPr>
          <w:rFonts w:ascii="Times New Roman" w:hAnsi="Times New Roman" w:cs="Times New Roman"/>
          <w:b/>
          <w:sz w:val="24"/>
          <w:szCs w:val="24"/>
        </w:rPr>
      </w:pPr>
      <w:r w:rsidRPr="00FC0689">
        <w:rPr>
          <w:rFonts w:ascii="Times New Roman" w:hAnsi="Times New Roman" w:cs="Times New Roman"/>
          <w:b/>
          <w:sz w:val="24"/>
          <w:szCs w:val="24"/>
        </w:rPr>
        <w:t xml:space="preserve">Previous Research </w:t>
      </w:r>
    </w:p>
    <w:p w:rsidR="00FC0689" w:rsidRPr="00FC0689" w:rsidRDefault="00345CDA" w:rsidP="005B504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Previous researchers have established that have assessed the environmental impacts of electric cars. Electric cars have bright prospects of promoting ecological sustainability </w:t>
      </w:r>
      <w:r w:rsidR="00EE0481">
        <w:rPr>
          <w:rFonts w:ascii="Times New Roman" w:hAnsi="Times New Roman" w:cs="Times New Roman"/>
          <w:sz w:val="24"/>
          <w:szCs w:val="24"/>
        </w:rPr>
        <w:t xml:space="preserve">enhancing clean energy initiatives. Tesla's release of Roadster in 2008 is in line with the sustainability efforts of solving the energy crisis (Schmid, 2017). The car is among many models that have zero emissions to the environment. The transport sector in the United States is responsible for 28% of greenhouse gases emitted into the environment. Regular usage of electric cars has significant impacts on greenhouse emissions since they cut on the gases they release to the environment. The researchers have forecasted that by 2020, the US will have millions of electric </w:t>
      </w:r>
      <w:r w:rsidR="00EE0481">
        <w:rPr>
          <w:rFonts w:ascii="Times New Roman" w:hAnsi="Times New Roman" w:cs="Times New Roman"/>
          <w:sz w:val="24"/>
          <w:szCs w:val="24"/>
        </w:rPr>
        <w:lastRenderedPageBreak/>
        <w:t xml:space="preserve">cars which </w:t>
      </w:r>
      <w:r w:rsidR="005434A3">
        <w:rPr>
          <w:rFonts w:ascii="Times New Roman" w:hAnsi="Times New Roman" w:cs="Times New Roman"/>
          <w:sz w:val="24"/>
          <w:szCs w:val="24"/>
        </w:rPr>
        <w:t>are</w:t>
      </w:r>
      <w:r w:rsidR="00EE0481">
        <w:rPr>
          <w:rFonts w:ascii="Times New Roman" w:hAnsi="Times New Roman" w:cs="Times New Roman"/>
          <w:sz w:val="24"/>
          <w:szCs w:val="24"/>
        </w:rPr>
        <w:t xml:space="preserve"> a considerable increase from 740,000 vehicles in 2015 (Schmid, 2017). </w:t>
      </w:r>
      <w:r w:rsidR="00532E61">
        <w:rPr>
          <w:rFonts w:ascii="Times New Roman" w:hAnsi="Times New Roman" w:cs="Times New Roman"/>
          <w:sz w:val="24"/>
          <w:szCs w:val="24"/>
        </w:rPr>
        <w:t xml:space="preserve">Collaboration between Tesla and other companies such as General Electric, Apple, and Shell to produce a complementary product has helped the company to sell its products in their showrooms. The company has been able to sell the electric powertrain's complementary products with companies such as Daimler and Toyota (Cheong, Song, &amp; Hu, 2016). </w:t>
      </w:r>
    </w:p>
    <w:p w:rsidR="00FC0689" w:rsidRPr="005434A3" w:rsidRDefault="00345CDA" w:rsidP="005B5047">
      <w:pPr>
        <w:spacing w:line="480" w:lineRule="auto"/>
        <w:rPr>
          <w:rFonts w:ascii="Times New Roman" w:hAnsi="Times New Roman" w:cs="Times New Roman"/>
          <w:b/>
          <w:sz w:val="24"/>
          <w:szCs w:val="24"/>
        </w:rPr>
      </w:pPr>
      <w:r w:rsidRPr="005434A3">
        <w:rPr>
          <w:rFonts w:ascii="Times New Roman" w:hAnsi="Times New Roman" w:cs="Times New Roman"/>
          <w:b/>
          <w:sz w:val="24"/>
          <w:szCs w:val="24"/>
        </w:rPr>
        <w:t xml:space="preserve">Contributions of my </w:t>
      </w:r>
      <w:r w:rsidRPr="005434A3">
        <w:rPr>
          <w:rFonts w:ascii="Times New Roman" w:hAnsi="Times New Roman" w:cs="Times New Roman"/>
          <w:b/>
          <w:sz w:val="24"/>
          <w:szCs w:val="24"/>
        </w:rPr>
        <w:t>Research</w:t>
      </w:r>
    </w:p>
    <w:p w:rsidR="00D5501C" w:rsidRDefault="00345CDA" w:rsidP="001F5F6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research will contribute to the current findings since it will analyze the </w:t>
      </w:r>
      <w:r w:rsidR="001F5F6F">
        <w:rPr>
          <w:rFonts w:ascii="Times New Roman" w:hAnsi="Times New Roman" w:cs="Times New Roman"/>
          <w:sz w:val="24"/>
          <w:szCs w:val="24"/>
        </w:rPr>
        <w:t xml:space="preserve">three pathways that Tesla is aiming at as its corporate strategy. The research on partnerships with Apple, Shell, and General Electric will enable the company to be competitively ahead of rival firms. The study will assess the strategic relationships and determine how the partners will contribute to more energy-efficient models. </w:t>
      </w:r>
      <w:r w:rsidR="00532E61">
        <w:rPr>
          <w:rFonts w:ascii="Times New Roman" w:hAnsi="Times New Roman" w:cs="Times New Roman"/>
          <w:sz w:val="24"/>
          <w:szCs w:val="24"/>
        </w:rPr>
        <w:t>In this regard, the research will evaluate how General Electric and Shell will bring more value to the clients. The services that each company will be assessed and how the contracts will le</w:t>
      </w:r>
      <w:r w:rsidR="009A7FEE">
        <w:rPr>
          <w:rFonts w:ascii="Times New Roman" w:hAnsi="Times New Roman" w:cs="Times New Roman"/>
          <w:sz w:val="24"/>
          <w:szCs w:val="24"/>
        </w:rPr>
        <w:t>ad to a reduction of costs while maintaining high standards of quality. Terms and conditions governing the pu</w:t>
      </w:r>
      <w:r>
        <w:rPr>
          <w:rFonts w:ascii="Times New Roman" w:hAnsi="Times New Roman" w:cs="Times New Roman"/>
          <w:sz w:val="24"/>
          <w:szCs w:val="24"/>
        </w:rPr>
        <w:t>rchase of products will be articulately explained t</w:t>
      </w:r>
      <w:r>
        <w:rPr>
          <w:rFonts w:ascii="Times New Roman" w:hAnsi="Times New Roman" w:cs="Times New Roman"/>
          <w:sz w:val="24"/>
          <w:szCs w:val="24"/>
        </w:rPr>
        <w:t>o determine whether they will adhere to regulatory requirements. Besides, the research will provide a conceptual framework of the complementary products' cost, performance measures, and margin targets using information obtained from its partnership with ot</w:t>
      </w:r>
      <w:r>
        <w:rPr>
          <w:rFonts w:ascii="Times New Roman" w:hAnsi="Times New Roman" w:cs="Times New Roman"/>
          <w:sz w:val="24"/>
          <w:szCs w:val="24"/>
        </w:rPr>
        <w:t xml:space="preserve">her companies. Also, the company will evaluate the risks and uncertainties associated with such partnerships. Most importantly, the study will give a systematic approach that should be used to achieve expected results. Conclusively, the partnership should </w:t>
      </w:r>
      <w:r>
        <w:rPr>
          <w:rFonts w:ascii="Times New Roman" w:hAnsi="Times New Roman" w:cs="Times New Roman"/>
          <w:sz w:val="24"/>
          <w:szCs w:val="24"/>
        </w:rPr>
        <w:t>ensure that the stakeholders should not materially and financially deviate from outlined requirements.</w:t>
      </w:r>
    </w:p>
    <w:p w:rsidR="00382BA5" w:rsidRDefault="00382BA5" w:rsidP="00D5501C">
      <w:pPr>
        <w:spacing w:line="480" w:lineRule="auto"/>
        <w:jc w:val="center"/>
        <w:rPr>
          <w:rFonts w:ascii="Times New Roman" w:hAnsi="Times New Roman" w:cs="Times New Roman"/>
          <w:sz w:val="24"/>
          <w:szCs w:val="24"/>
        </w:rPr>
      </w:pPr>
    </w:p>
    <w:p w:rsidR="00D5501C" w:rsidRDefault="00345CDA" w:rsidP="00D5501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D5501C"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Bilbeisi, K. M. &amp; Kesse, M. (2017). Tesla: A successful entrepreneurship stra</w:t>
      </w:r>
      <w:r w:rsidR="00D539BD">
        <w:rPr>
          <w:rFonts w:ascii="Times New Roman" w:hAnsi="Times New Roman" w:cs="Times New Roman"/>
          <w:sz w:val="24"/>
          <w:szCs w:val="24"/>
        </w:rPr>
        <w:t xml:space="preserve">tegy. Peer </w:t>
      </w:r>
    </w:p>
    <w:p w:rsidR="00D539BD"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ab/>
        <w:t>Reviewed. 1-10.</w:t>
      </w:r>
    </w:p>
    <w:p w:rsidR="00D539BD"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Cheong, T., Song, S. H., &amp; Hu, Chao.</w:t>
      </w:r>
      <w:r>
        <w:rPr>
          <w:rFonts w:ascii="Times New Roman" w:hAnsi="Times New Roman" w:cs="Times New Roman"/>
          <w:sz w:val="24"/>
          <w:szCs w:val="24"/>
        </w:rPr>
        <w:t xml:space="preserve"> (2016). Strategic alliance with competitors in the electric</w:t>
      </w:r>
    </w:p>
    <w:p w:rsidR="00D539BD"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ab/>
        <w:t>vehicle market: Tesla Motor’s Case. Mathematical Problems in Engineering. 2(1).</w:t>
      </w:r>
    </w:p>
    <w:p w:rsidR="00D539BD"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ab/>
      </w:r>
      <w:r w:rsidR="00B75A67">
        <w:rPr>
          <w:rFonts w:ascii="Times New Roman" w:hAnsi="Times New Roman" w:cs="Times New Roman"/>
          <w:sz w:val="24"/>
          <w:szCs w:val="24"/>
        </w:rPr>
        <w:t>d</w:t>
      </w:r>
      <w:r>
        <w:rPr>
          <w:rFonts w:ascii="Times New Roman" w:hAnsi="Times New Roman" w:cs="Times New Roman"/>
          <w:sz w:val="24"/>
          <w:szCs w:val="24"/>
        </w:rPr>
        <w:t xml:space="preserve">oi: </w:t>
      </w:r>
      <w:hyperlink r:id="rId7" w:history="1">
        <w:r w:rsidRPr="00370B16">
          <w:rPr>
            <w:rStyle w:val="Hyperlink"/>
            <w:rFonts w:ascii="Times New Roman" w:hAnsi="Times New Roman" w:cs="Times New Roman"/>
            <w:sz w:val="24"/>
            <w:szCs w:val="24"/>
          </w:rPr>
          <w:t>http://dx.doi.org/10.1155/2016/7210767</w:t>
        </w:r>
      </w:hyperlink>
    </w:p>
    <w:p w:rsidR="00D539BD"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 xml:space="preserve">Schmid, A. </w:t>
      </w:r>
      <w:r>
        <w:rPr>
          <w:rFonts w:ascii="Times New Roman" w:hAnsi="Times New Roman" w:cs="Times New Roman"/>
          <w:sz w:val="24"/>
          <w:szCs w:val="24"/>
        </w:rPr>
        <w:t>(2017). An analysis of the environmental impact of electric vehicles. Missouri P &amp; T.</w:t>
      </w:r>
    </w:p>
    <w:p w:rsidR="00D539BD" w:rsidRPr="00F03A7C" w:rsidRDefault="00345CDA" w:rsidP="00D5501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1(2), 1-10. </w:t>
      </w:r>
    </w:p>
    <w:sectPr w:rsidR="00D539BD" w:rsidRPr="00F03A7C" w:rsidSect="00F03A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CDA" w:rsidRDefault="00345CDA">
      <w:pPr>
        <w:spacing w:after="0" w:line="240" w:lineRule="auto"/>
      </w:pPr>
      <w:r>
        <w:separator/>
      </w:r>
    </w:p>
  </w:endnote>
  <w:endnote w:type="continuationSeparator" w:id="0">
    <w:p w:rsidR="00345CDA" w:rsidRDefault="00345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CDA" w:rsidRDefault="00345CDA">
      <w:pPr>
        <w:spacing w:after="0" w:line="240" w:lineRule="auto"/>
      </w:pPr>
      <w:r>
        <w:separator/>
      </w:r>
    </w:p>
  </w:footnote>
  <w:footnote w:type="continuationSeparator" w:id="0">
    <w:p w:rsidR="00345CDA" w:rsidRDefault="00345C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A7C" w:rsidRPr="00F03A7C" w:rsidRDefault="00345CDA" w:rsidP="00F03A7C">
    <w:pPr>
      <w:pStyle w:val="Header"/>
      <w:spacing w:line="480" w:lineRule="auto"/>
      <w:rPr>
        <w:rFonts w:ascii="Times New Roman" w:hAnsi="Times New Roman" w:cs="Times New Roman"/>
        <w:sz w:val="24"/>
        <w:szCs w:val="24"/>
      </w:rPr>
    </w:pPr>
    <w:r w:rsidRPr="00F03A7C">
      <w:rPr>
        <w:rFonts w:ascii="Times New Roman" w:hAnsi="Times New Roman" w:cs="Times New Roman"/>
        <w:sz w:val="24"/>
        <w:szCs w:val="24"/>
      </w:rPr>
      <w:t xml:space="preserve">TESLA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9821065"/>
        <w:docPartObj>
          <w:docPartGallery w:val="Page Numbers (Top of Page)"/>
          <w:docPartUnique/>
        </w:docPartObj>
      </w:sdtPr>
      <w:sdtEndPr>
        <w:rPr>
          <w:noProof/>
        </w:rPr>
      </w:sdtEndPr>
      <w:sdtContent>
        <w:r w:rsidRPr="00F03A7C">
          <w:rPr>
            <w:rFonts w:ascii="Times New Roman" w:hAnsi="Times New Roman" w:cs="Times New Roman"/>
            <w:sz w:val="24"/>
            <w:szCs w:val="24"/>
          </w:rPr>
          <w:fldChar w:fldCharType="begin"/>
        </w:r>
        <w:r w:rsidRPr="00F03A7C">
          <w:rPr>
            <w:rFonts w:ascii="Times New Roman" w:hAnsi="Times New Roman" w:cs="Times New Roman"/>
            <w:sz w:val="24"/>
            <w:szCs w:val="24"/>
          </w:rPr>
          <w:instrText xml:space="preserve"> PAGE   \* MERGEFORMAT </w:instrText>
        </w:r>
        <w:r w:rsidRPr="00F03A7C">
          <w:rPr>
            <w:rFonts w:ascii="Times New Roman" w:hAnsi="Times New Roman" w:cs="Times New Roman"/>
            <w:sz w:val="24"/>
            <w:szCs w:val="24"/>
          </w:rPr>
          <w:fldChar w:fldCharType="separate"/>
        </w:r>
        <w:r w:rsidR="00382BA5">
          <w:rPr>
            <w:rFonts w:ascii="Times New Roman" w:hAnsi="Times New Roman" w:cs="Times New Roman"/>
            <w:noProof/>
            <w:sz w:val="24"/>
            <w:szCs w:val="24"/>
          </w:rPr>
          <w:t>4</w:t>
        </w:r>
        <w:r w:rsidRPr="00F03A7C">
          <w:rPr>
            <w:rFonts w:ascii="Times New Roman" w:hAnsi="Times New Roman" w:cs="Times New Roman"/>
            <w:noProof/>
            <w:sz w:val="24"/>
            <w:szCs w:val="24"/>
          </w:rPr>
          <w:fldChar w:fldCharType="end"/>
        </w:r>
      </w:sdtContent>
    </w:sdt>
  </w:p>
  <w:p w:rsidR="00F03A7C" w:rsidRDefault="00F03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A7C" w:rsidRPr="00F03A7C" w:rsidRDefault="00345CDA" w:rsidP="00F03A7C">
    <w:pPr>
      <w:pStyle w:val="Header"/>
      <w:spacing w:line="480" w:lineRule="auto"/>
      <w:rPr>
        <w:rFonts w:ascii="Times New Roman" w:hAnsi="Times New Roman" w:cs="Times New Roman"/>
        <w:sz w:val="24"/>
        <w:szCs w:val="24"/>
      </w:rPr>
    </w:pPr>
    <w:r w:rsidRPr="00F03A7C">
      <w:rPr>
        <w:rFonts w:ascii="Times New Roman" w:hAnsi="Times New Roman" w:cs="Times New Roman"/>
        <w:sz w:val="24"/>
        <w:szCs w:val="24"/>
      </w:rPr>
      <w:t xml:space="preserve">Running head:    TESLA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95824709"/>
        <w:docPartObj>
          <w:docPartGallery w:val="Page Numbers (Top of Page)"/>
          <w:docPartUnique/>
        </w:docPartObj>
      </w:sdtPr>
      <w:sdtEndPr>
        <w:rPr>
          <w:noProof/>
        </w:rPr>
      </w:sdtEndPr>
      <w:sdtContent>
        <w:r w:rsidRPr="00F03A7C">
          <w:rPr>
            <w:rFonts w:ascii="Times New Roman" w:hAnsi="Times New Roman" w:cs="Times New Roman"/>
            <w:sz w:val="24"/>
            <w:szCs w:val="24"/>
          </w:rPr>
          <w:fldChar w:fldCharType="begin"/>
        </w:r>
        <w:r w:rsidRPr="00F03A7C">
          <w:rPr>
            <w:rFonts w:ascii="Times New Roman" w:hAnsi="Times New Roman" w:cs="Times New Roman"/>
            <w:sz w:val="24"/>
            <w:szCs w:val="24"/>
          </w:rPr>
          <w:instrText xml:space="preserve"> PAGE   \* MERGEFORM</w:instrText>
        </w:r>
        <w:r w:rsidRPr="00F03A7C">
          <w:rPr>
            <w:rFonts w:ascii="Times New Roman" w:hAnsi="Times New Roman" w:cs="Times New Roman"/>
            <w:sz w:val="24"/>
            <w:szCs w:val="24"/>
          </w:rPr>
          <w:instrText xml:space="preserve">AT </w:instrText>
        </w:r>
        <w:r w:rsidRPr="00F03A7C">
          <w:rPr>
            <w:rFonts w:ascii="Times New Roman" w:hAnsi="Times New Roman" w:cs="Times New Roman"/>
            <w:sz w:val="24"/>
            <w:szCs w:val="24"/>
          </w:rPr>
          <w:fldChar w:fldCharType="separate"/>
        </w:r>
        <w:r w:rsidR="00382BA5">
          <w:rPr>
            <w:rFonts w:ascii="Times New Roman" w:hAnsi="Times New Roman" w:cs="Times New Roman"/>
            <w:noProof/>
            <w:sz w:val="24"/>
            <w:szCs w:val="24"/>
          </w:rPr>
          <w:t>1</w:t>
        </w:r>
        <w:r w:rsidRPr="00F03A7C">
          <w:rPr>
            <w:rFonts w:ascii="Times New Roman" w:hAnsi="Times New Roman" w:cs="Times New Roman"/>
            <w:noProof/>
            <w:sz w:val="24"/>
            <w:szCs w:val="24"/>
          </w:rPr>
          <w:fldChar w:fldCharType="end"/>
        </w:r>
      </w:sdtContent>
    </w:sdt>
  </w:p>
  <w:p w:rsidR="00F03A7C" w:rsidRPr="00F03A7C" w:rsidRDefault="00F03A7C" w:rsidP="00F03A7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7C"/>
    <w:rsid w:val="001D2666"/>
    <w:rsid w:val="001F5F6F"/>
    <w:rsid w:val="00345CDA"/>
    <w:rsid w:val="00370B16"/>
    <w:rsid w:val="00382BA5"/>
    <w:rsid w:val="0051661C"/>
    <w:rsid w:val="00532E61"/>
    <w:rsid w:val="005434A3"/>
    <w:rsid w:val="005B5047"/>
    <w:rsid w:val="00682F23"/>
    <w:rsid w:val="007A2CAA"/>
    <w:rsid w:val="0080412D"/>
    <w:rsid w:val="009A7FEE"/>
    <w:rsid w:val="00A11240"/>
    <w:rsid w:val="00B75A67"/>
    <w:rsid w:val="00BD4F4E"/>
    <w:rsid w:val="00D539BD"/>
    <w:rsid w:val="00D5501C"/>
    <w:rsid w:val="00EE0481"/>
    <w:rsid w:val="00F03A7C"/>
    <w:rsid w:val="00FC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7C"/>
  </w:style>
  <w:style w:type="paragraph" w:styleId="Footer">
    <w:name w:val="footer"/>
    <w:basedOn w:val="Normal"/>
    <w:link w:val="FooterChar"/>
    <w:uiPriority w:val="99"/>
    <w:unhideWhenUsed/>
    <w:rsid w:val="00F0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7C"/>
  </w:style>
  <w:style w:type="character" w:styleId="Hyperlink">
    <w:name w:val="Hyperlink"/>
    <w:basedOn w:val="DefaultParagraphFont"/>
    <w:uiPriority w:val="99"/>
    <w:unhideWhenUsed/>
    <w:rsid w:val="00D539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7C"/>
  </w:style>
  <w:style w:type="paragraph" w:styleId="Footer">
    <w:name w:val="footer"/>
    <w:basedOn w:val="Normal"/>
    <w:link w:val="FooterChar"/>
    <w:uiPriority w:val="99"/>
    <w:unhideWhenUsed/>
    <w:rsid w:val="00F0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7C"/>
  </w:style>
  <w:style w:type="character" w:styleId="Hyperlink">
    <w:name w:val="Hyperlink"/>
    <w:basedOn w:val="DefaultParagraphFont"/>
    <w:uiPriority w:val="99"/>
    <w:unhideWhenUsed/>
    <w:rsid w:val="00D539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1155/2016/721076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2019-03-30T19:33:00Z</dcterms:created>
  <dcterms:modified xsi:type="dcterms:W3CDTF">2019-03-30T21:31:00Z</dcterms:modified>
</cp:coreProperties>
</file>